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A2E" w:rsidRDefault="00472A2E" w:rsidP="00472A2E">
      <w:pPr>
        <w:tabs>
          <w:tab w:val="left" w:pos="840"/>
        </w:tabs>
        <w:jc w:val="center"/>
        <w:rPr>
          <w:rFonts w:ascii="方正小标宋简体" w:eastAsia="方正小标宋简体"/>
          <w:color w:val="FF0000"/>
          <w:w w:val="66"/>
          <w:sz w:val="132"/>
          <w:szCs w:val="132"/>
        </w:rPr>
      </w:pPr>
    </w:p>
    <w:p w:rsidR="00472A2E" w:rsidRDefault="00472A2E" w:rsidP="00472A2E">
      <w:pPr>
        <w:tabs>
          <w:tab w:val="left" w:pos="840"/>
        </w:tabs>
        <w:jc w:val="center"/>
        <w:rPr>
          <w:rFonts w:ascii="方正小标宋简体" w:eastAsia="方正小标宋简体"/>
          <w:color w:val="FF0000"/>
          <w:w w:val="66"/>
          <w:sz w:val="130"/>
          <w:szCs w:val="130"/>
        </w:rPr>
      </w:pPr>
      <w:r>
        <w:rPr>
          <w:rFonts w:ascii="方正小标宋简体" w:eastAsia="方正小标宋简体" w:hint="eastAsia"/>
          <w:color w:val="FF0000"/>
          <w:w w:val="66"/>
          <w:sz w:val="130"/>
          <w:szCs w:val="130"/>
        </w:rPr>
        <w:t>焦作市中级人民法院</w:t>
      </w:r>
    </w:p>
    <w:p w:rsidR="00472A2E" w:rsidRDefault="00472A2E" w:rsidP="00472A2E">
      <w:pPr>
        <w:tabs>
          <w:tab w:val="left" w:pos="840"/>
        </w:tabs>
        <w:jc w:val="center"/>
        <w:rPr>
          <w:rFonts w:ascii="方正小标宋简体" w:eastAsia="方正小标宋简体"/>
          <w:color w:val="FF0000"/>
          <w:w w:val="66"/>
          <w:sz w:val="32"/>
          <w:szCs w:val="32"/>
        </w:rPr>
      </w:pPr>
    </w:p>
    <w:p w:rsidR="00472A2E" w:rsidRDefault="00472A2E" w:rsidP="00472A2E">
      <w:pPr>
        <w:spacing w:line="620" w:lineRule="exact"/>
        <w:jc w:val="center"/>
        <w:rPr>
          <w:rFonts w:ascii="仿宋_GB2312" w:eastAsia="仿宋_GB2312"/>
          <w:sz w:val="32"/>
          <w:szCs w:val="32"/>
        </w:rPr>
      </w:pPr>
      <w:bookmarkStart w:id="0" w:name="发文标题"/>
      <w:proofErr w:type="gramStart"/>
      <w:r>
        <w:rPr>
          <w:rFonts w:ascii="仿宋_GB2312" w:eastAsia="仿宋_GB2312" w:hint="eastAsia"/>
          <w:sz w:val="32"/>
          <w:szCs w:val="32"/>
        </w:rPr>
        <w:t>焦中法</w:t>
      </w:r>
      <w:proofErr w:type="gramEnd"/>
      <w:r>
        <w:rPr>
          <w:rFonts w:ascii="仿宋_GB2312" w:eastAsia="仿宋_GB2312" w:hint="eastAsia"/>
          <w:sz w:val="32"/>
          <w:szCs w:val="32"/>
        </w:rPr>
        <w:t>〔2020〕11号</w:t>
      </w:r>
    </w:p>
    <w:p w:rsidR="00472A2E" w:rsidRPr="00657B46" w:rsidRDefault="00B2350E" w:rsidP="00472A2E">
      <w:pPr>
        <w:tabs>
          <w:tab w:val="left" w:pos="840"/>
        </w:tabs>
        <w:jc w:val="center"/>
        <w:rPr>
          <w:rFonts w:ascii="仿宋_GB2312" w:eastAsia="仿宋_GB2312"/>
          <w:sz w:val="32"/>
          <w:szCs w:val="32"/>
        </w:rPr>
      </w:pPr>
      <w:r>
        <w:rPr>
          <w:rFonts w:ascii="仿宋_GB2312" w:eastAsia="仿宋_GB2312"/>
          <w:noProof/>
          <w:sz w:val="32"/>
          <w:szCs w:val="32"/>
        </w:rPr>
        <w:pict>
          <v:line id="直接连接符 2" o:spid="_x0000_s1026" style="position:absolute;left:0;text-align:left;z-index:251660288;mso-position-horizontal-relative:page" from="76.5pt,9.75pt" to="534.85pt,9.8pt" strokecolor="red" strokeweight="1.5pt">
            <w10:wrap anchorx="page"/>
          </v:line>
        </w:pict>
      </w:r>
    </w:p>
    <w:bookmarkEnd w:id="0"/>
    <w:p w:rsidR="00E91322" w:rsidRPr="00472A2E" w:rsidRDefault="00E91322" w:rsidP="00472A2E">
      <w:pPr>
        <w:pStyle w:val="a3"/>
        <w:shd w:val="clear" w:color="auto" w:fill="FFFFFF"/>
        <w:spacing w:before="0" w:beforeAutospacing="0" w:after="0" w:afterAutospacing="0" w:line="640" w:lineRule="exact"/>
        <w:ind w:left="74" w:right="74"/>
        <w:jc w:val="center"/>
        <w:rPr>
          <w:rStyle w:val="a4"/>
          <w:rFonts w:ascii="方正小标宋简体" w:eastAsia="方正小标宋简体"/>
          <w:b w:val="0"/>
          <w:spacing w:val="8"/>
          <w:sz w:val="44"/>
          <w:szCs w:val="44"/>
        </w:rPr>
      </w:pPr>
      <w:r w:rsidRPr="00472A2E">
        <w:rPr>
          <w:rStyle w:val="a4"/>
          <w:rFonts w:ascii="方正小标宋简体" w:eastAsia="方正小标宋简体" w:hint="eastAsia"/>
          <w:b w:val="0"/>
          <w:spacing w:val="8"/>
          <w:sz w:val="44"/>
          <w:szCs w:val="44"/>
        </w:rPr>
        <w:t>焦作市中级人民法院</w:t>
      </w:r>
    </w:p>
    <w:p w:rsidR="009B3093" w:rsidRPr="00472A2E" w:rsidRDefault="00472A2E" w:rsidP="00472A2E">
      <w:pPr>
        <w:pStyle w:val="a3"/>
        <w:shd w:val="clear" w:color="auto" w:fill="FFFFFF"/>
        <w:spacing w:before="0" w:beforeAutospacing="0" w:after="0" w:afterAutospacing="0" w:line="640" w:lineRule="exact"/>
        <w:ind w:left="74" w:right="74"/>
        <w:jc w:val="center"/>
        <w:rPr>
          <w:rFonts w:ascii="方正小标宋简体" w:eastAsia="方正小标宋简体" w:hAnsi="微软雅黑"/>
          <w:b/>
          <w:spacing w:val="8"/>
          <w:sz w:val="44"/>
          <w:szCs w:val="44"/>
        </w:rPr>
      </w:pPr>
      <w:r>
        <w:rPr>
          <w:rStyle w:val="a4"/>
          <w:rFonts w:ascii="方正小标宋简体" w:eastAsia="方正小标宋简体" w:hint="eastAsia"/>
          <w:b w:val="0"/>
          <w:spacing w:val="8"/>
          <w:sz w:val="44"/>
          <w:szCs w:val="44"/>
        </w:rPr>
        <w:t>印发</w:t>
      </w:r>
      <w:proofErr w:type="gramStart"/>
      <w:r>
        <w:rPr>
          <w:rStyle w:val="a4"/>
          <w:rFonts w:ascii="方正小标宋简体" w:eastAsia="方正小标宋简体" w:hint="eastAsia"/>
          <w:b w:val="0"/>
          <w:spacing w:val="8"/>
          <w:sz w:val="44"/>
          <w:szCs w:val="44"/>
        </w:rPr>
        <w:t>《</w:t>
      </w:r>
      <w:proofErr w:type="gramEnd"/>
      <w:r w:rsidRPr="00472A2E">
        <w:rPr>
          <w:rStyle w:val="a4"/>
          <w:rFonts w:ascii="方正小标宋简体" w:eastAsia="方正小标宋简体" w:hint="eastAsia"/>
          <w:b w:val="0"/>
          <w:spacing w:val="8"/>
          <w:sz w:val="44"/>
          <w:szCs w:val="44"/>
        </w:rPr>
        <w:t>关于</w:t>
      </w:r>
      <w:r w:rsidR="009B3093" w:rsidRPr="00472A2E">
        <w:rPr>
          <w:rStyle w:val="a4"/>
          <w:rFonts w:ascii="方正小标宋简体" w:eastAsia="方正小标宋简体" w:hint="eastAsia"/>
          <w:b w:val="0"/>
          <w:spacing w:val="8"/>
          <w:sz w:val="44"/>
          <w:szCs w:val="44"/>
        </w:rPr>
        <w:t>审理涉及新冠肺炎疫情</w:t>
      </w:r>
      <w:r w:rsidR="007D5A22" w:rsidRPr="00472A2E">
        <w:rPr>
          <w:rStyle w:val="a4"/>
          <w:rFonts w:ascii="方正小标宋简体" w:eastAsia="方正小标宋简体" w:hint="eastAsia"/>
          <w:b w:val="0"/>
          <w:spacing w:val="8"/>
          <w:sz w:val="44"/>
          <w:szCs w:val="44"/>
        </w:rPr>
        <w:t>破产</w:t>
      </w:r>
      <w:r w:rsidR="009B3093" w:rsidRPr="00472A2E">
        <w:rPr>
          <w:rStyle w:val="a4"/>
          <w:rFonts w:ascii="方正小标宋简体" w:eastAsia="方正小标宋简体" w:hint="eastAsia"/>
          <w:b w:val="0"/>
          <w:spacing w:val="8"/>
          <w:sz w:val="44"/>
          <w:szCs w:val="44"/>
        </w:rPr>
        <w:t>案件的</w:t>
      </w:r>
    </w:p>
    <w:p w:rsidR="009B3093" w:rsidRPr="00472A2E" w:rsidRDefault="009B3093" w:rsidP="00472A2E">
      <w:pPr>
        <w:pStyle w:val="a3"/>
        <w:shd w:val="clear" w:color="auto" w:fill="FFFFFF"/>
        <w:spacing w:before="0" w:beforeAutospacing="0" w:after="0" w:afterAutospacing="0" w:line="640" w:lineRule="exact"/>
        <w:ind w:left="74" w:right="74"/>
        <w:jc w:val="center"/>
        <w:rPr>
          <w:rFonts w:ascii="方正小标宋简体" w:eastAsia="方正小标宋简体" w:hAnsi="微软雅黑"/>
          <w:b/>
          <w:spacing w:val="8"/>
          <w:sz w:val="44"/>
          <w:szCs w:val="44"/>
        </w:rPr>
      </w:pPr>
      <w:r w:rsidRPr="00472A2E">
        <w:rPr>
          <w:rStyle w:val="a4"/>
          <w:rFonts w:ascii="方正小标宋简体" w:eastAsia="方正小标宋简体" w:hint="eastAsia"/>
          <w:b w:val="0"/>
          <w:spacing w:val="8"/>
          <w:sz w:val="44"/>
          <w:szCs w:val="44"/>
        </w:rPr>
        <w:t>指导意见</w:t>
      </w:r>
      <w:proofErr w:type="gramStart"/>
      <w:r w:rsidR="00472A2E">
        <w:rPr>
          <w:rStyle w:val="a4"/>
          <w:rFonts w:ascii="方正小标宋简体" w:eastAsia="方正小标宋简体" w:hint="eastAsia"/>
          <w:b w:val="0"/>
          <w:spacing w:val="8"/>
          <w:sz w:val="44"/>
          <w:szCs w:val="44"/>
        </w:rPr>
        <w:t>》</w:t>
      </w:r>
      <w:proofErr w:type="gramEnd"/>
      <w:r w:rsidR="00472A2E">
        <w:rPr>
          <w:rStyle w:val="a4"/>
          <w:rFonts w:ascii="方正小标宋简体" w:eastAsia="方正小标宋简体" w:hint="eastAsia"/>
          <w:b w:val="0"/>
          <w:spacing w:val="8"/>
          <w:sz w:val="44"/>
          <w:szCs w:val="44"/>
        </w:rPr>
        <w:t>的通知</w:t>
      </w:r>
    </w:p>
    <w:p w:rsidR="009B3093" w:rsidRDefault="009B3093" w:rsidP="009B3093">
      <w:pPr>
        <w:pStyle w:val="a3"/>
        <w:shd w:val="clear" w:color="auto" w:fill="FFFFFF"/>
        <w:spacing w:before="0" w:beforeAutospacing="0" w:after="0" w:afterAutospacing="0" w:line="360" w:lineRule="atLeast"/>
        <w:ind w:left="75" w:right="75"/>
        <w:jc w:val="center"/>
        <w:rPr>
          <w:rFonts w:ascii="微软雅黑" w:eastAsia="微软雅黑" w:hAnsi="微软雅黑"/>
          <w:color w:val="333333"/>
          <w:spacing w:val="8"/>
        </w:rPr>
      </w:pPr>
    </w:p>
    <w:p w:rsidR="00472A2E" w:rsidRPr="00630F3F" w:rsidRDefault="00472A2E" w:rsidP="00472A2E">
      <w:pPr>
        <w:spacing w:line="600" w:lineRule="exact"/>
        <w:rPr>
          <w:rFonts w:ascii="仿宋_GB2312" w:eastAsia="仿宋_GB2312"/>
          <w:sz w:val="32"/>
          <w:szCs w:val="32"/>
        </w:rPr>
      </w:pPr>
      <w:r w:rsidRPr="00630F3F">
        <w:rPr>
          <w:rFonts w:ascii="仿宋_GB2312" w:eastAsia="仿宋_GB2312" w:hint="eastAsia"/>
          <w:sz w:val="32"/>
          <w:szCs w:val="32"/>
        </w:rPr>
        <w:t>各基层人民法院，本院各部门：</w:t>
      </w:r>
    </w:p>
    <w:p w:rsidR="00472A2E" w:rsidRPr="00630F3F" w:rsidRDefault="00472A2E" w:rsidP="00472A2E">
      <w:pPr>
        <w:spacing w:line="600" w:lineRule="exact"/>
        <w:ind w:firstLineChars="200" w:firstLine="640"/>
        <w:rPr>
          <w:rFonts w:ascii="仿宋_GB2312" w:eastAsia="仿宋_GB2312"/>
          <w:sz w:val="32"/>
          <w:szCs w:val="32"/>
        </w:rPr>
      </w:pPr>
      <w:r w:rsidRPr="00630F3F">
        <w:rPr>
          <w:rFonts w:ascii="仿宋_GB2312" w:eastAsia="仿宋_GB2312" w:hint="eastAsia"/>
          <w:sz w:val="32"/>
          <w:szCs w:val="32"/>
        </w:rPr>
        <w:t>现将《</w:t>
      </w:r>
      <w:r w:rsidRPr="00472A2E">
        <w:rPr>
          <w:rFonts w:ascii="仿宋_GB2312" w:eastAsia="仿宋_GB2312" w:hint="eastAsia"/>
          <w:bCs/>
          <w:sz w:val="32"/>
          <w:szCs w:val="32"/>
        </w:rPr>
        <w:t>关于审理涉及新冠肺炎疫情破产案件的指导意见</w:t>
      </w:r>
      <w:r w:rsidRPr="00630F3F">
        <w:rPr>
          <w:rFonts w:ascii="仿宋_GB2312" w:eastAsia="仿宋_GB2312" w:hint="eastAsia"/>
          <w:sz w:val="32"/>
          <w:szCs w:val="32"/>
        </w:rPr>
        <w:t>》印发给你们，请结合工作实际，认真抓好贯彻落实。</w:t>
      </w:r>
    </w:p>
    <w:p w:rsidR="00472A2E" w:rsidRPr="00630F3F" w:rsidRDefault="00472A2E" w:rsidP="00472A2E">
      <w:pPr>
        <w:ind w:firstLineChars="200" w:firstLine="640"/>
        <w:rPr>
          <w:rFonts w:ascii="仿宋_GB2312" w:eastAsia="仿宋_GB2312"/>
          <w:sz w:val="32"/>
          <w:szCs w:val="32"/>
        </w:rPr>
      </w:pPr>
      <w:r w:rsidRPr="00630F3F">
        <w:rPr>
          <w:rFonts w:ascii="仿宋_GB2312" w:eastAsia="仿宋_GB2312" w:hint="eastAsia"/>
          <w:sz w:val="32"/>
          <w:szCs w:val="32"/>
        </w:rPr>
        <w:t xml:space="preserve"> </w:t>
      </w:r>
    </w:p>
    <w:p w:rsidR="00472A2E" w:rsidRPr="00630F3F" w:rsidRDefault="00472A2E" w:rsidP="00472A2E">
      <w:pPr>
        <w:rPr>
          <w:rFonts w:ascii="仿宋_GB2312" w:eastAsia="仿宋_GB2312"/>
          <w:sz w:val="32"/>
          <w:szCs w:val="32"/>
        </w:rPr>
      </w:pPr>
    </w:p>
    <w:p w:rsidR="00472A2E" w:rsidRDefault="00472A2E" w:rsidP="00472A2E">
      <w:pPr>
        <w:wordWrap w:val="0"/>
        <w:spacing w:line="400" w:lineRule="exact"/>
        <w:ind w:firstLineChars="1250" w:firstLine="4000"/>
        <w:jc w:val="right"/>
        <w:rPr>
          <w:rFonts w:ascii="仿宋_GB2312" w:eastAsia="仿宋_GB2312"/>
          <w:sz w:val="32"/>
          <w:szCs w:val="32"/>
        </w:rPr>
      </w:pPr>
      <w:r w:rsidRPr="00630F3F">
        <w:rPr>
          <w:rFonts w:ascii="仿宋_GB2312" w:eastAsia="仿宋_GB2312" w:hint="eastAsia"/>
          <w:sz w:val="32"/>
          <w:szCs w:val="32"/>
        </w:rPr>
        <w:t xml:space="preserve">焦作市中级人民法院      </w:t>
      </w:r>
      <w:r>
        <w:rPr>
          <w:rFonts w:ascii="仿宋_GB2312" w:eastAsia="仿宋_GB2312" w:hint="eastAsia"/>
          <w:sz w:val="32"/>
          <w:szCs w:val="32"/>
        </w:rPr>
        <w:t xml:space="preserve"> </w:t>
      </w:r>
    </w:p>
    <w:p w:rsidR="00472A2E" w:rsidRPr="00630F3F" w:rsidRDefault="00472A2E" w:rsidP="00472A2E">
      <w:pPr>
        <w:spacing w:line="400" w:lineRule="exact"/>
        <w:ind w:firstLineChars="1250" w:firstLine="4000"/>
        <w:jc w:val="right"/>
        <w:rPr>
          <w:rFonts w:ascii="仿宋_GB2312" w:eastAsia="仿宋_GB2312"/>
          <w:sz w:val="32"/>
          <w:szCs w:val="32"/>
        </w:rPr>
      </w:pPr>
    </w:p>
    <w:p w:rsidR="00472A2E" w:rsidRDefault="00472A2E" w:rsidP="00472A2E">
      <w:pPr>
        <w:wordWrap w:val="0"/>
        <w:spacing w:line="400" w:lineRule="exact"/>
        <w:ind w:firstLineChars="1350" w:firstLine="4320"/>
        <w:jc w:val="right"/>
        <w:rPr>
          <w:rFonts w:ascii="仿宋_GB2312" w:eastAsia="仿宋_GB2312"/>
          <w:sz w:val="32"/>
          <w:szCs w:val="32"/>
        </w:rPr>
      </w:pPr>
      <w:r w:rsidRPr="00630F3F">
        <w:rPr>
          <w:rFonts w:ascii="仿宋_GB2312" w:eastAsia="仿宋_GB2312" w:hint="eastAsia"/>
          <w:sz w:val="32"/>
          <w:szCs w:val="32"/>
        </w:rPr>
        <w:t>2020年</w:t>
      </w:r>
      <w:r>
        <w:rPr>
          <w:rFonts w:ascii="仿宋_GB2312" w:eastAsia="仿宋_GB2312" w:hint="eastAsia"/>
          <w:sz w:val="32"/>
          <w:szCs w:val="32"/>
        </w:rPr>
        <w:t>3</w:t>
      </w:r>
      <w:r w:rsidRPr="00630F3F">
        <w:rPr>
          <w:rFonts w:ascii="仿宋_GB2312" w:eastAsia="仿宋_GB2312" w:hint="eastAsia"/>
          <w:sz w:val="32"/>
          <w:szCs w:val="32"/>
        </w:rPr>
        <w:t>月</w:t>
      </w:r>
      <w:r>
        <w:rPr>
          <w:rFonts w:ascii="仿宋_GB2312" w:eastAsia="仿宋_GB2312" w:hint="eastAsia"/>
          <w:sz w:val="32"/>
          <w:szCs w:val="32"/>
        </w:rPr>
        <w:t>10</w:t>
      </w:r>
      <w:r w:rsidRPr="00630F3F">
        <w:rPr>
          <w:rFonts w:ascii="仿宋_GB2312" w:eastAsia="仿宋_GB2312" w:hint="eastAsia"/>
          <w:sz w:val="32"/>
          <w:szCs w:val="32"/>
        </w:rPr>
        <w:t>日</w:t>
      </w:r>
      <w:r>
        <w:rPr>
          <w:rFonts w:ascii="仿宋_GB2312" w:eastAsia="仿宋_GB2312" w:hint="eastAsia"/>
          <w:sz w:val="32"/>
          <w:szCs w:val="32"/>
        </w:rPr>
        <w:t xml:space="preserve">        </w:t>
      </w:r>
    </w:p>
    <w:p w:rsidR="00472A2E" w:rsidRPr="00363091" w:rsidRDefault="00472A2E" w:rsidP="00472A2E">
      <w:pPr>
        <w:spacing w:line="580" w:lineRule="exact"/>
        <w:ind w:firstLineChars="200" w:firstLine="640"/>
        <w:rPr>
          <w:rFonts w:ascii="仿宋_GB2312" w:eastAsia="仿宋_GB2312"/>
          <w:sz w:val="32"/>
          <w:szCs w:val="32"/>
        </w:rPr>
      </w:pPr>
    </w:p>
    <w:p w:rsidR="00472A2E" w:rsidRPr="00472A2E" w:rsidRDefault="00472A2E" w:rsidP="00472A2E">
      <w:pPr>
        <w:pStyle w:val="a3"/>
        <w:shd w:val="clear" w:color="auto" w:fill="FFFFFF"/>
        <w:spacing w:before="0" w:beforeAutospacing="0" w:after="0" w:afterAutospacing="0" w:line="640" w:lineRule="exact"/>
        <w:ind w:left="74" w:right="74"/>
        <w:jc w:val="center"/>
        <w:rPr>
          <w:rFonts w:ascii="方正小标宋简体" w:eastAsia="方正小标宋简体" w:hAnsi="微软雅黑"/>
          <w:b/>
          <w:spacing w:val="8"/>
          <w:sz w:val="44"/>
          <w:szCs w:val="44"/>
        </w:rPr>
      </w:pPr>
      <w:r w:rsidRPr="00472A2E">
        <w:rPr>
          <w:rStyle w:val="a4"/>
          <w:rFonts w:ascii="方正小标宋简体" w:eastAsia="方正小标宋简体" w:hint="eastAsia"/>
          <w:b w:val="0"/>
          <w:spacing w:val="8"/>
          <w:sz w:val="44"/>
          <w:szCs w:val="44"/>
        </w:rPr>
        <w:lastRenderedPageBreak/>
        <w:t>关于审理涉及新冠肺炎疫情破产案件的</w:t>
      </w:r>
    </w:p>
    <w:p w:rsidR="00472A2E" w:rsidRPr="00472A2E" w:rsidRDefault="00472A2E" w:rsidP="00472A2E">
      <w:pPr>
        <w:pStyle w:val="a3"/>
        <w:shd w:val="clear" w:color="auto" w:fill="FFFFFF"/>
        <w:spacing w:before="0" w:beforeAutospacing="0" w:after="0" w:afterAutospacing="0" w:line="360" w:lineRule="atLeast"/>
        <w:ind w:left="75" w:right="75"/>
        <w:jc w:val="center"/>
        <w:rPr>
          <w:rFonts w:ascii="微软雅黑" w:eastAsia="微软雅黑" w:hAnsi="微软雅黑"/>
          <w:color w:val="333333"/>
          <w:spacing w:val="8"/>
        </w:rPr>
      </w:pPr>
      <w:r w:rsidRPr="00472A2E">
        <w:rPr>
          <w:rStyle w:val="a4"/>
          <w:rFonts w:ascii="方正小标宋简体" w:eastAsia="方正小标宋简体" w:hint="eastAsia"/>
          <w:b w:val="0"/>
          <w:spacing w:val="8"/>
          <w:sz w:val="44"/>
          <w:szCs w:val="44"/>
        </w:rPr>
        <w:t>指导意见</w:t>
      </w:r>
    </w:p>
    <w:p w:rsidR="00472A2E" w:rsidRDefault="00472A2E" w:rsidP="00472A2E">
      <w:pPr>
        <w:spacing w:line="500" w:lineRule="exact"/>
        <w:ind w:firstLineChars="200" w:firstLine="640"/>
        <w:rPr>
          <w:rFonts w:ascii="仿宋_GB2312" w:eastAsia="仿宋_GB2312" w:hAnsi="仿宋"/>
          <w:sz w:val="32"/>
          <w:szCs w:val="32"/>
        </w:rPr>
      </w:pPr>
    </w:p>
    <w:p w:rsidR="009B3093" w:rsidRPr="00472A2E" w:rsidRDefault="009B3093" w:rsidP="00472A2E">
      <w:pPr>
        <w:spacing w:line="540" w:lineRule="exact"/>
        <w:ind w:firstLineChars="200" w:firstLine="640"/>
        <w:rPr>
          <w:rFonts w:ascii="仿宋_GB2312" w:eastAsia="仿宋_GB2312" w:hAnsi="仿宋"/>
          <w:sz w:val="32"/>
          <w:szCs w:val="32"/>
        </w:rPr>
      </w:pPr>
      <w:r w:rsidRPr="00472A2E">
        <w:rPr>
          <w:rFonts w:ascii="仿宋_GB2312" w:eastAsia="仿宋_GB2312" w:hAnsi="仿宋" w:hint="eastAsia"/>
          <w:sz w:val="32"/>
          <w:szCs w:val="32"/>
        </w:rPr>
        <w:t>为依法审理涉及新冠肺炎疫情的</w:t>
      </w:r>
      <w:r w:rsidR="00EC369D" w:rsidRPr="00472A2E">
        <w:rPr>
          <w:rFonts w:ascii="仿宋_GB2312" w:eastAsia="仿宋_GB2312" w:hAnsi="仿宋" w:hint="eastAsia"/>
          <w:sz w:val="32"/>
          <w:szCs w:val="32"/>
        </w:rPr>
        <w:t>企业破产</w:t>
      </w:r>
      <w:r w:rsidRPr="00472A2E">
        <w:rPr>
          <w:rFonts w:ascii="仿宋_GB2312" w:eastAsia="仿宋_GB2312" w:hAnsi="仿宋" w:hint="eastAsia"/>
          <w:sz w:val="32"/>
          <w:szCs w:val="32"/>
        </w:rPr>
        <w:t>案件，统一裁判标准，提高办案质量，依照《中华人民共和国民法总则》</w:t>
      </w:r>
      <w:r w:rsidR="001D41BD" w:rsidRPr="00472A2E">
        <w:rPr>
          <w:rFonts w:ascii="仿宋_GB2312" w:eastAsia="仿宋_GB2312" w:hAnsi="仿宋" w:hint="eastAsia"/>
          <w:sz w:val="32"/>
          <w:szCs w:val="32"/>
        </w:rPr>
        <w:t>、</w:t>
      </w:r>
      <w:r w:rsidRPr="00472A2E">
        <w:rPr>
          <w:rFonts w:ascii="仿宋_GB2312" w:eastAsia="仿宋_GB2312" w:hAnsi="仿宋" w:hint="eastAsia"/>
          <w:sz w:val="32"/>
          <w:szCs w:val="32"/>
        </w:rPr>
        <w:t>《中华人民共和国</w:t>
      </w:r>
      <w:r w:rsidR="00EC369D" w:rsidRPr="00472A2E">
        <w:rPr>
          <w:rFonts w:ascii="仿宋_GB2312" w:eastAsia="仿宋_GB2312" w:hAnsi="仿宋" w:hint="eastAsia"/>
          <w:sz w:val="32"/>
          <w:szCs w:val="32"/>
        </w:rPr>
        <w:t>企业破产法</w:t>
      </w:r>
      <w:r w:rsidRPr="00472A2E">
        <w:rPr>
          <w:rFonts w:ascii="仿宋_GB2312" w:eastAsia="仿宋_GB2312" w:hAnsi="仿宋" w:hint="eastAsia"/>
          <w:sz w:val="32"/>
          <w:szCs w:val="32"/>
        </w:rPr>
        <w:t>》及其他法律规定，</w:t>
      </w:r>
      <w:proofErr w:type="gramStart"/>
      <w:r w:rsidRPr="00472A2E">
        <w:rPr>
          <w:rFonts w:ascii="仿宋_GB2312" w:eastAsia="仿宋_GB2312" w:hAnsi="仿宋" w:hint="eastAsia"/>
          <w:sz w:val="32"/>
          <w:szCs w:val="32"/>
        </w:rPr>
        <w:t>作出</w:t>
      </w:r>
      <w:proofErr w:type="gramEnd"/>
      <w:r w:rsidRPr="00472A2E">
        <w:rPr>
          <w:rFonts w:ascii="仿宋_GB2312" w:eastAsia="仿宋_GB2312" w:hAnsi="仿宋" w:hint="eastAsia"/>
          <w:sz w:val="32"/>
          <w:szCs w:val="32"/>
        </w:rPr>
        <w:t>以下指导意见。</w:t>
      </w:r>
    </w:p>
    <w:p w:rsidR="009B3093" w:rsidRPr="00472A2E" w:rsidRDefault="009B3093" w:rsidP="00472A2E">
      <w:pPr>
        <w:spacing w:line="540" w:lineRule="exact"/>
        <w:ind w:firstLineChars="200" w:firstLine="643"/>
        <w:rPr>
          <w:rFonts w:ascii="仿宋_GB2312" w:eastAsia="仿宋_GB2312" w:hAnsi="仿宋"/>
          <w:sz w:val="32"/>
          <w:szCs w:val="32"/>
        </w:rPr>
      </w:pPr>
      <w:r w:rsidRPr="00472A2E">
        <w:rPr>
          <w:rFonts w:ascii="仿宋_GB2312" w:eastAsia="仿宋_GB2312" w:hAnsi="仿宋" w:hint="eastAsia"/>
          <w:b/>
          <w:sz w:val="32"/>
          <w:szCs w:val="32"/>
        </w:rPr>
        <w:t>1.坚持重大事项报告。</w:t>
      </w:r>
      <w:r w:rsidRPr="00472A2E">
        <w:rPr>
          <w:rFonts w:ascii="仿宋_GB2312" w:eastAsia="仿宋_GB2312" w:hAnsi="仿宋" w:hint="eastAsia"/>
          <w:sz w:val="32"/>
          <w:szCs w:val="32"/>
        </w:rPr>
        <w:t>疫情防控期间，法院应做好对已进入破产程序债务人企业的梳理工作，有效指导管理人招募投资人，对进入破产程序属于生产疫情防控的专用物资或者疫情防控期间的生产生活必须品的企业，开启优先审理的绿色通道，法院可视情况依法</w:t>
      </w:r>
      <w:proofErr w:type="gramStart"/>
      <w:r w:rsidRPr="00472A2E">
        <w:rPr>
          <w:rFonts w:ascii="仿宋_GB2312" w:eastAsia="仿宋_GB2312" w:hAnsi="仿宋" w:hint="eastAsia"/>
          <w:sz w:val="32"/>
          <w:szCs w:val="32"/>
        </w:rPr>
        <w:t>作出</w:t>
      </w:r>
      <w:proofErr w:type="gramEnd"/>
      <w:r w:rsidRPr="00472A2E">
        <w:rPr>
          <w:rFonts w:ascii="仿宋_GB2312" w:eastAsia="仿宋_GB2312" w:hAnsi="仿宋" w:hint="eastAsia"/>
          <w:sz w:val="32"/>
          <w:szCs w:val="32"/>
        </w:rPr>
        <w:t>紧急许可恢复生产等决定，并及时将疫情防护和企业生产情况进行报告。</w:t>
      </w:r>
    </w:p>
    <w:p w:rsidR="009B3093" w:rsidRPr="00472A2E" w:rsidRDefault="009B3093" w:rsidP="00472A2E">
      <w:pPr>
        <w:spacing w:line="540" w:lineRule="exact"/>
        <w:ind w:firstLineChars="200" w:firstLine="643"/>
        <w:rPr>
          <w:rFonts w:ascii="仿宋_GB2312" w:eastAsia="仿宋_GB2312" w:hAnsi="仿宋"/>
          <w:sz w:val="32"/>
          <w:szCs w:val="32"/>
        </w:rPr>
      </w:pPr>
      <w:r w:rsidRPr="00472A2E">
        <w:rPr>
          <w:rFonts w:ascii="仿宋_GB2312" w:eastAsia="仿宋_GB2312" w:hAnsi="仿宋" w:hint="eastAsia"/>
          <w:b/>
          <w:sz w:val="32"/>
          <w:szCs w:val="32"/>
        </w:rPr>
        <w:t>2.受理审查。</w:t>
      </w:r>
      <w:r w:rsidRPr="00472A2E">
        <w:rPr>
          <w:rFonts w:ascii="仿宋_GB2312" w:eastAsia="仿宋_GB2312" w:hAnsi="仿宋" w:hint="eastAsia"/>
          <w:sz w:val="32"/>
          <w:szCs w:val="32"/>
        </w:rPr>
        <w:t>对因疫情影响而陷入困境的企业提出破产申请与非疫情原因债务人企业提出的破产申请，法院在审查企业是否具备破产原因时，应坚持“差异化”审查原则，慎重</w:t>
      </w:r>
      <w:proofErr w:type="gramStart"/>
      <w:r w:rsidRPr="00472A2E">
        <w:rPr>
          <w:rFonts w:ascii="仿宋_GB2312" w:eastAsia="仿宋_GB2312" w:hAnsi="仿宋" w:hint="eastAsia"/>
          <w:sz w:val="32"/>
          <w:szCs w:val="32"/>
        </w:rPr>
        <w:t>作出</w:t>
      </w:r>
      <w:proofErr w:type="gramEnd"/>
      <w:r w:rsidRPr="00472A2E">
        <w:rPr>
          <w:rFonts w:ascii="仿宋_GB2312" w:eastAsia="仿宋_GB2312" w:hAnsi="仿宋" w:hint="eastAsia"/>
          <w:sz w:val="32"/>
          <w:szCs w:val="32"/>
        </w:rPr>
        <w:t>受理，确保疫情防控和企业有效拯救、有序出清两不误。</w:t>
      </w:r>
    </w:p>
    <w:p w:rsidR="009B3093" w:rsidRPr="00472A2E" w:rsidRDefault="009B3093" w:rsidP="00472A2E">
      <w:pPr>
        <w:spacing w:line="540" w:lineRule="exact"/>
        <w:ind w:firstLineChars="200" w:firstLine="643"/>
        <w:rPr>
          <w:rFonts w:ascii="仿宋_GB2312" w:eastAsia="仿宋_GB2312" w:hAnsi="仿宋"/>
          <w:sz w:val="32"/>
          <w:szCs w:val="32"/>
        </w:rPr>
      </w:pPr>
      <w:r w:rsidRPr="00472A2E">
        <w:rPr>
          <w:rFonts w:ascii="仿宋_GB2312" w:eastAsia="仿宋_GB2312" w:hAnsi="仿宋" w:hint="eastAsia"/>
          <w:b/>
          <w:sz w:val="32"/>
          <w:szCs w:val="32"/>
        </w:rPr>
        <w:t>3.债务人企业接管。</w:t>
      </w:r>
      <w:r w:rsidRPr="00472A2E">
        <w:rPr>
          <w:rFonts w:ascii="仿宋_GB2312" w:eastAsia="仿宋_GB2312" w:hAnsi="仿宋" w:hint="eastAsia"/>
          <w:sz w:val="32"/>
          <w:szCs w:val="32"/>
        </w:rPr>
        <w:t>疫情防控期间，法院裁定受理企业破产案件后，管理人无法及时对破产企业进行现场接管的，可报法院同意后延期接管，但同时应当向债务人的有关人员释明财产、资料妥善保管等相关义务及法律责任。债务人及其有关人员应当配合管理人各项工作，不得损害债权人及相关主体的合法权益。管理人可以通过</w:t>
      </w:r>
      <w:r w:rsidR="00F6061B" w:rsidRPr="00472A2E">
        <w:rPr>
          <w:rFonts w:ascii="仿宋_GB2312" w:eastAsia="仿宋_GB2312" w:hAnsi="仿宋" w:hint="eastAsia"/>
          <w:sz w:val="32"/>
          <w:szCs w:val="32"/>
        </w:rPr>
        <w:t>全国企业破产重整案件信息网</w:t>
      </w:r>
      <w:r w:rsidRPr="00472A2E">
        <w:rPr>
          <w:rFonts w:ascii="仿宋_GB2312" w:eastAsia="仿宋_GB2312" w:hAnsi="仿宋" w:hint="eastAsia"/>
          <w:sz w:val="32"/>
          <w:szCs w:val="32"/>
        </w:rPr>
        <w:t>、</w:t>
      </w:r>
      <w:r w:rsidR="00F6061B" w:rsidRPr="00472A2E">
        <w:rPr>
          <w:rFonts w:ascii="仿宋_GB2312" w:eastAsia="仿宋_GB2312" w:hAnsi="仿宋" w:hint="eastAsia"/>
          <w:sz w:val="32"/>
          <w:szCs w:val="32"/>
        </w:rPr>
        <w:t>钉钉办公管理平台、</w:t>
      </w:r>
      <w:proofErr w:type="gramStart"/>
      <w:r w:rsidR="00F6061B" w:rsidRPr="00472A2E">
        <w:rPr>
          <w:rFonts w:ascii="仿宋_GB2312" w:eastAsia="仿宋_GB2312" w:hAnsi="仿宋" w:hint="eastAsia"/>
          <w:sz w:val="32"/>
          <w:szCs w:val="32"/>
        </w:rPr>
        <w:t>微信群</w:t>
      </w:r>
      <w:proofErr w:type="gramEnd"/>
      <w:r w:rsidRPr="00472A2E">
        <w:rPr>
          <w:rFonts w:ascii="仿宋_GB2312" w:eastAsia="仿宋_GB2312" w:hAnsi="仿宋" w:hint="eastAsia"/>
          <w:sz w:val="32"/>
          <w:szCs w:val="32"/>
        </w:rPr>
        <w:t>等多种渠道开展线上管理活动。</w:t>
      </w:r>
    </w:p>
    <w:p w:rsidR="009B3093" w:rsidRPr="00472A2E" w:rsidRDefault="009B3093" w:rsidP="00472A2E">
      <w:pPr>
        <w:spacing w:line="540" w:lineRule="exact"/>
        <w:ind w:firstLineChars="200" w:firstLine="643"/>
        <w:rPr>
          <w:rFonts w:ascii="仿宋_GB2312" w:eastAsia="仿宋_GB2312" w:hAnsi="仿宋"/>
          <w:sz w:val="32"/>
          <w:szCs w:val="32"/>
        </w:rPr>
      </w:pPr>
      <w:r w:rsidRPr="00472A2E">
        <w:rPr>
          <w:rFonts w:ascii="仿宋_GB2312" w:eastAsia="仿宋_GB2312" w:hAnsi="仿宋" w:hint="eastAsia"/>
          <w:b/>
          <w:sz w:val="32"/>
          <w:szCs w:val="32"/>
        </w:rPr>
        <w:t>4.债权申报与清产核资。</w:t>
      </w:r>
      <w:r w:rsidRPr="00472A2E">
        <w:rPr>
          <w:rFonts w:ascii="仿宋_GB2312" w:eastAsia="仿宋_GB2312" w:hAnsi="仿宋" w:hint="eastAsia"/>
          <w:sz w:val="32"/>
          <w:szCs w:val="32"/>
        </w:rPr>
        <w:t>疫情防控期间，为控制传染源、阻断传播链，债权人向管理人申报债权，暂停进行现场申报，可以</w:t>
      </w:r>
      <w:r w:rsidRPr="00472A2E">
        <w:rPr>
          <w:rFonts w:ascii="仿宋_GB2312" w:eastAsia="仿宋_GB2312" w:hAnsi="仿宋" w:hint="eastAsia"/>
          <w:sz w:val="32"/>
          <w:szCs w:val="32"/>
        </w:rPr>
        <w:lastRenderedPageBreak/>
        <w:t>通过邮寄、传真、电子邮件、网络债权申报平台等方式递交证据材料，管理人应做好债权人申报材料信息的登记确认工作。对债权人债权材料</w:t>
      </w:r>
      <w:proofErr w:type="gramStart"/>
      <w:r w:rsidRPr="00472A2E">
        <w:rPr>
          <w:rFonts w:ascii="仿宋_GB2312" w:eastAsia="仿宋_GB2312" w:hAnsi="仿宋" w:hint="eastAsia"/>
          <w:sz w:val="32"/>
          <w:szCs w:val="32"/>
        </w:rPr>
        <w:t>齐全能</w:t>
      </w:r>
      <w:proofErr w:type="gramEnd"/>
      <w:r w:rsidRPr="00472A2E">
        <w:rPr>
          <w:rFonts w:ascii="仿宋_GB2312" w:eastAsia="仿宋_GB2312" w:hAnsi="仿宋" w:hint="eastAsia"/>
          <w:sz w:val="32"/>
          <w:szCs w:val="32"/>
        </w:rPr>
        <w:t>确认的，应及时将审核结果告知债权人；对需补充材料确认的，可先进行形式审查，待疫情解除后要求债权人提供相关证据材料进行最终审查。债权申报等程序期限可以根据情况采取法定最长期限。管理人对于债务人名下房产、车辆、存款等资产状况及涉</w:t>
      </w:r>
      <w:proofErr w:type="gramStart"/>
      <w:r w:rsidRPr="00472A2E">
        <w:rPr>
          <w:rFonts w:ascii="仿宋_GB2312" w:eastAsia="仿宋_GB2312" w:hAnsi="仿宋" w:hint="eastAsia"/>
          <w:sz w:val="32"/>
          <w:szCs w:val="32"/>
        </w:rPr>
        <w:t>诉涉执行</w:t>
      </w:r>
      <w:proofErr w:type="gramEnd"/>
      <w:r w:rsidRPr="00472A2E">
        <w:rPr>
          <w:rFonts w:ascii="仿宋_GB2312" w:eastAsia="仿宋_GB2312" w:hAnsi="仿宋" w:hint="eastAsia"/>
          <w:sz w:val="32"/>
          <w:szCs w:val="32"/>
        </w:rPr>
        <w:t>情况等的尽职调查，以及职工债权和税收债权的调查与审核，尽可能通过网络查询、电子平台等线</w:t>
      </w:r>
      <w:proofErr w:type="gramStart"/>
      <w:r w:rsidRPr="00472A2E">
        <w:rPr>
          <w:rFonts w:ascii="仿宋_GB2312" w:eastAsia="仿宋_GB2312" w:hAnsi="仿宋" w:hint="eastAsia"/>
          <w:sz w:val="32"/>
          <w:szCs w:val="32"/>
        </w:rPr>
        <w:t>上方式</w:t>
      </w:r>
      <w:proofErr w:type="gramEnd"/>
      <w:r w:rsidRPr="00472A2E">
        <w:rPr>
          <w:rFonts w:ascii="仿宋_GB2312" w:eastAsia="仿宋_GB2312" w:hAnsi="仿宋" w:hint="eastAsia"/>
          <w:sz w:val="32"/>
          <w:szCs w:val="32"/>
        </w:rPr>
        <w:t>开展。</w:t>
      </w:r>
    </w:p>
    <w:p w:rsidR="009B3093" w:rsidRPr="00472A2E" w:rsidRDefault="009B3093" w:rsidP="00472A2E">
      <w:pPr>
        <w:spacing w:line="540" w:lineRule="exact"/>
        <w:ind w:firstLineChars="200" w:firstLine="643"/>
        <w:rPr>
          <w:rFonts w:ascii="仿宋_GB2312" w:eastAsia="仿宋_GB2312" w:hAnsi="仿宋"/>
          <w:sz w:val="32"/>
          <w:szCs w:val="32"/>
        </w:rPr>
      </w:pPr>
      <w:r w:rsidRPr="00472A2E">
        <w:rPr>
          <w:rFonts w:ascii="仿宋_GB2312" w:eastAsia="仿宋_GB2312" w:hAnsi="仿宋" w:hint="eastAsia"/>
          <w:b/>
          <w:sz w:val="32"/>
          <w:szCs w:val="32"/>
        </w:rPr>
        <w:t>5.涉</w:t>
      </w:r>
      <w:proofErr w:type="gramStart"/>
      <w:r w:rsidRPr="00472A2E">
        <w:rPr>
          <w:rFonts w:ascii="仿宋_GB2312" w:eastAsia="仿宋_GB2312" w:hAnsi="仿宋" w:hint="eastAsia"/>
          <w:b/>
          <w:sz w:val="32"/>
          <w:szCs w:val="32"/>
        </w:rPr>
        <w:t>诉涉执信息</w:t>
      </w:r>
      <w:proofErr w:type="gramEnd"/>
      <w:r w:rsidRPr="00472A2E">
        <w:rPr>
          <w:rFonts w:ascii="仿宋_GB2312" w:eastAsia="仿宋_GB2312" w:hAnsi="仿宋" w:hint="eastAsia"/>
          <w:b/>
          <w:sz w:val="32"/>
          <w:szCs w:val="32"/>
        </w:rPr>
        <w:t>的共享。</w:t>
      </w:r>
      <w:r w:rsidRPr="00472A2E">
        <w:rPr>
          <w:rFonts w:ascii="仿宋_GB2312" w:eastAsia="仿宋_GB2312" w:hAnsi="仿宋" w:hint="eastAsia"/>
          <w:sz w:val="32"/>
          <w:szCs w:val="32"/>
        </w:rPr>
        <w:t>疫情防控期间，法院应充分利用“总对总”网络执行查控系统，将所能查到有关债务人的涉诉、</w:t>
      </w:r>
      <w:proofErr w:type="gramStart"/>
      <w:r w:rsidRPr="00472A2E">
        <w:rPr>
          <w:rFonts w:ascii="仿宋_GB2312" w:eastAsia="仿宋_GB2312" w:hAnsi="仿宋" w:hint="eastAsia"/>
          <w:sz w:val="32"/>
          <w:szCs w:val="32"/>
        </w:rPr>
        <w:t>涉执案件</w:t>
      </w:r>
      <w:proofErr w:type="gramEnd"/>
      <w:r w:rsidRPr="00472A2E">
        <w:rPr>
          <w:rFonts w:ascii="仿宋_GB2312" w:eastAsia="仿宋_GB2312" w:hAnsi="仿宋" w:hint="eastAsia"/>
          <w:sz w:val="32"/>
          <w:szCs w:val="32"/>
        </w:rPr>
        <w:t>清单，及时向管理人提供。管理人应及时将债务人进入破产程序的情况告知相关法院和债权人。</w:t>
      </w:r>
    </w:p>
    <w:p w:rsidR="009B3093" w:rsidRPr="00472A2E" w:rsidRDefault="009B3093" w:rsidP="00472A2E">
      <w:pPr>
        <w:spacing w:line="540" w:lineRule="exact"/>
        <w:ind w:firstLineChars="200" w:firstLine="643"/>
        <w:rPr>
          <w:rFonts w:ascii="仿宋_GB2312" w:eastAsia="仿宋_GB2312" w:hAnsi="仿宋"/>
          <w:sz w:val="32"/>
          <w:szCs w:val="32"/>
        </w:rPr>
      </w:pPr>
      <w:r w:rsidRPr="00472A2E">
        <w:rPr>
          <w:rFonts w:ascii="仿宋_GB2312" w:eastAsia="仿宋_GB2312" w:hAnsi="仿宋" w:hint="eastAsia"/>
          <w:b/>
          <w:sz w:val="32"/>
          <w:szCs w:val="32"/>
        </w:rPr>
        <w:t>6.债权人会议。</w:t>
      </w:r>
      <w:r w:rsidRPr="00472A2E">
        <w:rPr>
          <w:rFonts w:ascii="仿宋_GB2312" w:eastAsia="仿宋_GB2312" w:hAnsi="仿宋" w:hint="eastAsia"/>
          <w:sz w:val="32"/>
          <w:szCs w:val="32"/>
        </w:rPr>
        <w:t>疫情防控期间，原则上采取非现场方式召开债权人会议。已经公告且即将召开现场债权人会议的，经法院同意，可以由管理人事先将相关决议事项和权利保护途径告知债权人，债权人会议采取通信、网络投票等非现场方式进行表决，管理人应对非现场会议的召开过程进行记录保存，并对表决的电子数据等有效提取保存，同时将表决结果及时告知债权人。</w:t>
      </w:r>
    </w:p>
    <w:p w:rsidR="009B3093" w:rsidRPr="00472A2E" w:rsidRDefault="009B3093" w:rsidP="00472A2E">
      <w:pPr>
        <w:spacing w:line="540" w:lineRule="exact"/>
        <w:ind w:firstLineChars="200" w:firstLine="643"/>
        <w:rPr>
          <w:rFonts w:ascii="仿宋_GB2312" w:eastAsia="仿宋_GB2312" w:hAnsi="仿宋"/>
          <w:sz w:val="32"/>
          <w:szCs w:val="32"/>
        </w:rPr>
      </w:pPr>
      <w:r w:rsidRPr="00472A2E">
        <w:rPr>
          <w:rFonts w:ascii="仿宋_GB2312" w:eastAsia="仿宋_GB2312" w:hAnsi="仿宋" w:hint="eastAsia"/>
          <w:b/>
          <w:sz w:val="32"/>
          <w:szCs w:val="32"/>
        </w:rPr>
        <w:t>7.财产处置。</w:t>
      </w:r>
      <w:r w:rsidRPr="00472A2E">
        <w:rPr>
          <w:rFonts w:ascii="仿宋_GB2312" w:eastAsia="仿宋_GB2312" w:hAnsi="仿宋" w:hint="eastAsia"/>
          <w:sz w:val="32"/>
          <w:szCs w:val="32"/>
        </w:rPr>
        <w:t>疫情防控期间，管理人对债务人财产进行处置分配时，暂停对企业财产的线下处置，</w:t>
      </w:r>
      <w:proofErr w:type="gramStart"/>
      <w:r w:rsidRPr="00472A2E">
        <w:rPr>
          <w:rFonts w:ascii="仿宋_GB2312" w:eastAsia="仿宋_GB2312" w:hAnsi="仿宋" w:hint="eastAsia"/>
          <w:sz w:val="32"/>
          <w:szCs w:val="32"/>
        </w:rPr>
        <w:t>采取网拍</w:t>
      </w:r>
      <w:proofErr w:type="gramEnd"/>
      <w:r w:rsidRPr="00472A2E">
        <w:rPr>
          <w:rFonts w:ascii="仿宋_GB2312" w:eastAsia="仿宋_GB2312" w:hAnsi="仿宋" w:hint="eastAsia"/>
          <w:sz w:val="32"/>
          <w:szCs w:val="32"/>
        </w:rPr>
        <w:t>等线</w:t>
      </w:r>
      <w:proofErr w:type="gramStart"/>
      <w:r w:rsidRPr="00472A2E">
        <w:rPr>
          <w:rFonts w:ascii="仿宋_GB2312" w:eastAsia="仿宋_GB2312" w:hAnsi="仿宋" w:hint="eastAsia"/>
          <w:sz w:val="32"/>
          <w:szCs w:val="32"/>
        </w:rPr>
        <w:t>上方式</w:t>
      </w:r>
      <w:proofErr w:type="gramEnd"/>
      <w:r w:rsidRPr="00472A2E">
        <w:rPr>
          <w:rFonts w:ascii="仿宋_GB2312" w:eastAsia="仿宋_GB2312" w:hAnsi="仿宋" w:hint="eastAsia"/>
          <w:sz w:val="32"/>
          <w:szCs w:val="32"/>
        </w:rPr>
        <w:t>进行资产处置，最大限度提高破产案件中债权人的最终清偿率。债务人相关财产属于抗击疫情的医疗保障物资的，管理人在维护债权人利益的同时，应兼顾社会公共利益，对经同意投入防疫使用的破产财产应遵守和执行医疗保障物资的管理和使用规定。</w:t>
      </w:r>
    </w:p>
    <w:p w:rsidR="009B3093" w:rsidRPr="00472A2E" w:rsidRDefault="009B3093" w:rsidP="00472A2E">
      <w:pPr>
        <w:spacing w:line="540" w:lineRule="exact"/>
        <w:ind w:firstLineChars="200" w:firstLine="643"/>
        <w:rPr>
          <w:rFonts w:ascii="仿宋_GB2312" w:eastAsia="仿宋_GB2312" w:hAnsi="仿宋"/>
          <w:sz w:val="32"/>
          <w:szCs w:val="32"/>
        </w:rPr>
      </w:pPr>
      <w:r w:rsidRPr="00472A2E">
        <w:rPr>
          <w:rFonts w:ascii="仿宋_GB2312" w:eastAsia="仿宋_GB2312" w:hAnsi="仿宋" w:hint="eastAsia"/>
          <w:b/>
          <w:sz w:val="32"/>
          <w:szCs w:val="32"/>
        </w:rPr>
        <w:lastRenderedPageBreak/>
        <w:t>8.重整计划。</w:t>
      </w:r>
      <w:r w:rsidRPr="00472A2E">
        <w:rPr>
          <w:rFonts w:ascii="仿宋_GB2312" w:eastAsia="仿宋_GB2312" w:hAnsi="仿宋" w:hint="eastAsia"/>
          <w:sz w:val="32"/>
          <w:szCs w:val="32"/>
        </w:rPr>
        <w:t>疫情防控期间，在制定重整计划过程中，法院应当指导管理人充分把握政府出台的金融、财政和税收等方面优惠政策，合理运用，最大限度降低破产成本，提升债务人企业的重整价值。</w:t>
      </w:r>
    </w:p>
    <w:p w:rsidR="009B3093" w:rsidRPr="00472A2E" w:rsidRDefault="009B3093" w:rsidP="00472A2E">
      <w:pPr>
        <w:spacing w:line="540" w:lineRule="exact"/>
        <w:ind w:firstLineChars="200" w:firstLine="643"/>
        <w:rPr>
          <w:rFonts w:ascii="仿宋_GB2312" w:eastAsia="仿宋_GB2312" w:hAnsi="仿宋"/>
          <w:sz w:val="32"/>
          <w:szCs w:val="32"/>
        </w:rPr>
      </w:pPr>
      <w:r w:rsidRPr="00472A2E">
        <w:rPr>
          <w:rFonts w:ascii="仿宋_GB2312" w:eastAsia="仿宋_GB2312" w:hAnsi="仿宋" w:hint="eastAsia"/>
          <w:b/>
          <w:sz w:val="32"/>
          <w:szCs w:val="32"/>
        </w:rPr>
        <w:t>9.破产企业复工。</w:t>
      </w:r>
      <w:r w:rsidRPr="00472A2E">
        <w:rPr>
          <w:rFonts w:ascii="仿宋_GB2312" w:eastAsia="仿宋_GB2312" w:hAnsi="仿宋" w:hint="eastAsia"/>
          <w:sz w:val="32"/>
          <w:szCs w:val="32"/>
        </w:rPr>
        <w:t>疫情防控期间，应严格按照</w:t>
      </w:r>
      <w:r w:rsidR="0036580A" w:rsidRPr="00472A2E">
        <w:rPr>
          <w:rFonts w:ascii="仿宋_GB2312" w:eastAsia="仿宋_GB2312" w:hAnsi="仿宋" w:hint="eastAsia"/>
          <w:sz w:val="32"/>
          <w:szCs w:val="32"/>
        </w:rPr>
        <w:t>省、市两级政府</w:t>
      </w:r>
      <w:r w:rsidRPr="00472A2E">
        <w:rPr>
          <w:rFonts w:ascii="仿宋_GB2312" w:eastAsia="仿宋_GB2312" w:hAnsi="仿宋" w:hint="eastAsia"/>
          <w:sz w:val="32"/>
          <w:szCs w:val="32"/>
        </w:rPr>
        <w:t>新型冠状病毒感染的肺炎疫情防控工作领导小组指挥部相关通知要求，对进入破产程序的企业但符合条件可以继续生产经营的，管理人应当加强监督，债务人应当做好疫情防控工作，严格落实生产情况和人员流动情况报告制度，保持环境卫生与安全，保障职工身体健康。</w:t>
      </w:r>
    </w:p>
    <w:p w:rsidR="009B3093" w:rsidRPr="00472A2E" w:rsidRDefault="009B3093" w:rsidP="00472A2E">
      <w:pPr>
        <w:spacing w:line="540" w:lineRule="exact"/>
        <w:ind w:firstLineChars="200" w:firstLine="643"/>
        <w:rPr>
          <w:rFonts w:ascii="仿宋_GB2312" w:eastAsia="仿宋_GB2312" w:hAnsi="仿宋"/>
          <w:sz w:val="32"/>
          <w:szCs w:val="32"/>
        </w:rPr>
      </w:pPr>
      <w:r w:rsidRPr="00472A2E">
        <w:rPr>
          <w:rFonts w:ascii="仿宋_GB2312" w:eastAsia="仿宋_GB2312" w:hAnsi="仿宋" w:hint="eastAsia"/>
          <w:b/>
          <w:sz w:val="32"/>
          <w:szCs w:val="32"/>
        </w:rPr>
        <w:t>10.破产企业衍生诉讼审理。</w:t>
      </w:r>
      <w:r w:rsidRPr="00472A2E">
        <w:rPr>
          <w:rFonts w:ascii="仿宋_GB2312" w:eastAsia="仿宋_GB2312" w:hAnsi="仿宋" w:hint="eastAsia"/>
          <w:sz w:val="32"/>
          <w:szCs w:val="32"/>
        </w:rPr>
        <w:t>目前发生的新冠肺炎疫情事件属于突发公共卫生事件，属不可抗力，法院审理破产企业相关衍生案件时，对因受不可抗力而发生的经济损失，应按照《中华人民共和国民法总则》《中华人民共和国侵权责任法》《中华人民共和国合同法》等法律规定进行妥善审理，维护相关主体的合法权益。</w:t>
      </w:r>
    </w:p>
    <w:p w:rsidR="009B3093" w:rsidRPr="00472A2E" w:rsidRDefault="009B3093" w:rsidP="00472A2E">
      <w:pPr>
        <w:spacing w:line="540" w:lineRule="exact"/>
        <w:ind w:firstLineChars="200" w:firstLine="643"/>
        <w:rPr>
          <w:rFonts w:ascii="仿宋_GB2312" w:eastAsia="仿宋_GB2312" w:hAnsi="仿宋"/>
          <w:sz w:val="32"/>
          <w:szCs w:val="32"/>
        </w:rPr>
      </w:pPr>
      <w:r w:rsidRPr="00472A2E">
        <w:rPr>
          <w:rFonts w:ascii="仿宋_GB2312" w:eastAsia="仿宋_GB2312" w:hAnsi="仿宋" w:hint="eastAsia"/>
          <w:b/>
          <w:sz w:val="32"/>
          <w:szCs w:val="32"/>
        </w:rPr>
        <w:t>11.强化强制措施。</w:t>
      </w:r>
      <w:r w:rsidRPr="00472A2E">
        <w:rPr>
          <w:rFonts w:ascii="仿宋_GB2312" w:eastAsia="仿宋_GB2312" w:hAnsi="仿宋" w:hint="eastAsia"/>
          <w:sz w:val="32"/>
          <w:szCs w:val="32"/>
        </w:rPr>
        <w:t>疫情防控期间，法院做好对管理人的监督指导工作，管理人未能忠实执行职务</w:t>
      </w:r>
      <w:bookmarkStart w:id="1" w:name="_GoBack"/>
      <w:bookmarkEnd w:id="1"/>
      <w:r w:rsidRPr="00472A2E">
        <w:rPr>
          <w:rFonts w:ascii="仿宋_GB2312" w:eastAsia="仿宋_GB2312" w:hAnsi="仿宋" w:hint="eastAsia"/>
          <w:sz w:val="32"/>
          <w:szCs w:val="32"/>
        </w:rPr>
        <w:t>给债权人、债务人或第三人造成损失的，可酌情减少管理人的支付报酬。</w:t>
      </w:r>
    </w:p>
    <w:p w:rsidR="009B3093" w:rsidRPr="00472A2E" w:rsidRDefault="009B3093" w:rsidP="00472A2E">
      <w:pPr>
        <w:spacing w:line="540" w:lineRule="exact"/>
        <w:ind w:firstLineChars="200" w:firstLine="643"/>
        <w:rPr>
          <w:rFonts w:ascii="仿宋_GB2312" w:eastAsia="仿宋_GB2312" w:hAnsi="仿宋"/>
          <w:sz w:val="32"/>
          <w:szCs w:val="32"/>
        </w:rPr>
      </w:pPr>
      <w:r w:rsidRPr="00472A2E">
        <w:rPr>
          <w:rFonts w:ascii="仿宋_GB2312" w:eastAsia="仿宋_GB2312" w:hAnsi="仿宋" w:hint="eastAsia"/>
          <w:b/>
          <w:sz w:val="32"/>
          <w:szCs w:val="32"/>
        </w:rPr>
        <w:t>12．强制清算类案件的参照执行。</w:t>
      </w:r>
      <w:r w:rsidRPr="00472A2E">
        <w:rPr>
          <w:rFonts w:ascii="仿宋_GB2312" w:eastAsia="仿宋_GB2312" w:hAnsi="仿宋" w:hint="eastAsia"/>
          <w:sz w:val="32"/>
          <w:szCs w:val="32"/>
        </w:rPr>
        <w:t>强制清算类案件的各项工作可以参照上述规定执行。</w:t>
      </w:r>
    </w:p>
    <w:p w:rsidR="000D68DC" w:rsidRDefault="000D68DC" w:rsidP="00445101">
      <w:pPr>
        <w:ind w:firstLineChars="200" w:firstLine="640"/>
        <w:rPr>
          <w:rFonts w:ascii="仿宋" w:eastAsia="仿宋" w:hAnsi="仿宋"/>
          <w:sz w:val="32"/>
          <w:szCs w:val="32"/>
        </w:rPr>
      </w:pPr>
    </w:p>
    <w:p w:rsidR="00472A2E" w:rsidRDefault="00472A2E" w:rsidP="00445101">
      <w:pPr>
        <w:ind w:firstLineChars="200" w:firstLine="640"/>
        <w:rPr>
          <w:rFonts w:ascii="仿宋" w:eastAsia="仿宋" w:hAnsi="仿宋"/>
          <w:sz w:val="32"/>
          <w:szCs w:val="32"/>
        </w:rPr>
      </w:pPr>
    </w:p>
    <w:tbl>
      <w:tblPr>
        <w:tblpPr w:leftFromText="180" w:rightFromText="180" w:vertAnchor="text" w:horzAnchor="margin" w:tblpY="815"/>
        <w:tblW w:w="0" w:type="auto"/>
        <w:tblBorders>
          <w:top w:val="single" w:sz="4" w:space="0" w:color="auto"/>
          <w:bottom w:val="single" w:sz="4" w:space="0" w:color="auto"/>
          <w:insideH w:val="single" w:sz="4" w:space="0" w:color="auto"/>
        </w:tblBorders>
        <w:tblLayout w:type="fixed"/>
        <w:tblLook w:val="0000"/>
      </w:tblPr>
      <w:tblGrid>
        <w:gridCol w:w="4622"/>
        <w:gridCol w:w="4622"/>
      </w:tblGrid>
      <w:tr w:rsidR="00472A2E" w:rsidRPr="00804A69" w:rsidTr="00472A2E">
        <w:trPr>
          <w:trHeight w:val="585"/>
        </w:trPr>
        <w:tc>
          <w:tcPr>
            <w:tcW w:w="4622" w:type="dxa"/>
            <w:shd w:val="clear" w:color="auto" w:fill="auto"/>
          </w:tcPr>
          <w:p w:rsidR="00472A2E" w:rsidRPr="00804A69" w:rsidRDefault="00472A2E" w:rsidP="00472A2E">
            <w:pPr>
              <w:tabs>
                <w:tab w:val="left" w:pos="840"/>
              </w:tabs>
              <w:rPr>
                <w:rFonts w:ascii="仿宋_GB2312" w:eastAsia="仿宋_GB2312"/>
                <w:sz w:val="32"/>
                <w:szCs w:val="32"/>
              </w:rPr>
            </w:pPr>
            <w:r w:rsidRPr="00804A69">
              <w:rPr>
                <w:rFonts w:ascii="仿宋_GB2312" w:eastAsia="仿宋_GB2312" w:hint="eastAsia"/>
                <w:sz w:val="32"/>
                <w:szCs w:val="32"/>
              </w:rPr>
              <w:t>焦作市中级人民法院办公室</w:t>
            </w:r>
          </w:p>
        </w:tc>
        <w:tc>
          <w:tcPr>
            <w:tcW w:w="4622" w:type="dxa"/>
            <w:shd w:val="clear" w:color="auto" w:fill="auto"/>
          </w:tcPr>
          <w:p w:rsidR="00472A2E" w:rsidRPr="00804A69" w:rsidRDefault="00472A2E" w:rsidP="00472A2E">
            <w:pPr>
              <w:tabs>
                <w:tab w:val="left" w:pos="840"/>
              </w:tabs>
              <w:jc w:val="right"/>
              <w:rPr>
                <w:rFonts w:ascii="仿宋_GB2312" w:eastAsia="仿宋_GB2312"/>
                <w:sz w:val="32"/>
                <w:szCs w:val="32"/>
              </w:rPr>
            </w:pPr>
            <w:r>
              <w:rPr>
                <w:rFonts w:ascii="仿宋_GB2312" w:eastAsia="仿宋_GB2312" w:hint="eastAsia"/>
                <w:sz w:val="32"/>
                <w:szCs w:val="32"/>
              </w:rPr>
              <w:t>2020年3月10日</w:t>
            </w:r>
            <w:r w:rsidRPr="00804A69">
              <w:rPr>
                <w:rFonts w:ascii="仿宋_GB2312" w:eastAsia="仿宋_GB2312" w:hint="eastAsia"/>
                <w:sz w:val="32"/>
                <w:szCs w:val="32"/>
              </w:rPr>
              <w:t>印发</w:t>
            </w:r>
          </w:p>
        </w:tc>
      </w:tr>
    </w:tbl>
    <w:p w:rsidR="00472A2E" w:rsidRPr="00445101" w:rsidRDefault="00472A2E" w:rsidP="00445101">
      <w:pPr>
        <w:ind w:firstLineChars="200" w:firstLine="640"/>
        <w:rPr>
          <w:rFonts w:ascii="仿宋" w:eastAsia="仿宋" w:hAnsi="仿宋"/>
          <w:sz w:val="32"/>
          <w:szCs w:val="32"/>
        </w:rPr>
      </w:pPr>
    </w:p>
    <w:sectPr w:rsidR="00472A2E" w:rsidRPr="00445101" w:rsidSect="00472A2E">
      <w:footerReference w:type="default" r:id="rId6"/>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A2E" w:rsidRDefault="00472A2E" w:rsidP="00472A2E">
      <w:r>
        <w:separator/>
      </w:r>
    </w:p>
  </w:endnote>
  <w:endnote w:type="continuationSeparator" w:id="1">
    <w:p w:rsidR="00472A2E" w:rsidRDefault="00472A2E" w:rsidP="00472A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9228"/>
      <w:docPartObj>
        <w:docPartGallery w:val="Page Numbers (Bottom of Page)"/>
        <w:docPartUnique/>
      </w:docPartObj>
    </w:sdtPr>
    <w:sdtContent>
      <w:p w:rsidR="00472A2E" w:rsidRDefault="00B2350E">
        <w:pPr>
          <w:pStyle w:val="a6"/>
          <w:jc w:val="center"/>
        </w:pPr>
        <w:fldSimple w:instr=" PAGE   \* MERGEFORMAT ">
          <w:r w:rsidR="00DA64AB" w:rsidRPr="00DA64AB">
            <w:rPr>
              <w:noProof/>
              <w:lang w:val="zh-CN"/>
            </w:rPr>
            <w:t>2</w:t>
          </w:r>
        </w:fldSimple>
      </w:p>
    </w:sdtContent>
  </w:sdt>
  <w:p w:rsidR="00472A2E" w:rsidRDefault="00472A2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A2E" w:rsidRDefault="00472A2E" w:rsidP="00472A2E">
      <w:r>
        <w:separator/>
      </w:r>
    </w:p>
  </w:footnote>
  <w:footnote w:type="continuationSeparator" w:id="1">
    <w:p w:rsidR="00472A2E" w:rsidRDefault="00472A2E" w:rsidP="00472A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23F3"/>
    <w:rsid w:val="000D68DC"/>
    <w:rsid w:val="001D41BD"/>
    <w:rsid w:val="001E2028"/>
    <w:rsid w:val="0036580A"/>
    <w:rsid w:val="00445101"/>
    <w:rsid w:val="00472A2E"/>
    <w:rsid w:val="007D5A22"/>
    <w:rsid w:val="009B3093"/>
    <w:rsid w:val="00B2350E"/>
    <w:rsid w:val="00DA64AB"/>
    <w:rsid w:val="00DE7B35"/>
    <w:rsid w:val="00E91322"/>
    <w:rsid w:val="00EB080A"/>
    <w:rsid w:val="00EC369D"/>
    <w:rsid w:val="00F20F4D"/>
    <w:rsid w:val="00F223F3"/>
    <w:rsid w:val="00F606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8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309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B3093"/>
    <w:rPr>
      <w:b/>
      <w:bCs/>
    </w:rPr>
  </w:style>
  <w:style w:type="paragraph" w:styleId="a5">
    <w:name w:val="header"/>
    <w:basedOn w:val="a"/>
    <w:link w:val="Char"/>
    <w:uiPriority w:val="99"/>
    <w:semiHidden/>
    <w:unhideWhenUsed/>
    <w:rsid w:val="00472A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72A2E"/>
    <w:rPr>
      <w:sz w:val="18"/>
      <w:szCs w:val="18"/>
    </w:rPr>
  </w:style>
  <w:style w:type="paragraph" w:styleId="a6">
    <w:name w:val="footer"/>
    <w:basedOn w:val="a"/>
    <w:link w:val="Char0"/>
    <w:uiPriority w:val="99"/>
    <w:unhideWhenUsed/>
    <w:rsid w:val="00472A2E"/>
    <w:pPr>
      <w:tabs>
        <w:tab w:val="center" w:pos="4153"/>
        <w:tab w:val="right" w:pos="8306"/>
      </w:tabs>
      <w:snapToGrid w:val="0"/>
      <w:jc w:val="left"/>
    </w:pPr>
    <w:rPr>
      <w:sz w:val="18"/>
      <w:szCs w:val="18"/>
    </w:rPr>
  </w:style>
  <w:style w:type="character" w:customStyle="1" w:styleId="Char0">
    <w:name w:val="页脚 Char"/>
    <w:basedOn w:val="a0"/>
    <w:link w:val="a6"/>
    <w:uiPriority w:val="99"/>
    <w:rsid w:val="00472A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309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B3093"/>
    <w:rPr>
      <w:b/>
      <w:bCs/>
    </w:rPr>
  </w:style>
</w:styles>
</file>

<file path=word/webSettings.xml><?xml version="1.0" encoding="utf-8"?>
<w:webSettings xmlns:r="http://schemas.openxmlformats.org/officeDocument/2006/relationships" xmlns:w="http://schemas.openxmlformats.org/wordprocessingml/2006/main">
  <w:divs>
    <w:div w:id="71319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293</Words>
  <Characters>1673</Characters>
  <Application>Microsoft Office Word</Application>
  <DocSecurity>0</DocSecurity>
  <Lines>13</Lines>
  <Paragraphs>3</Paragraphs>
  <ScaleCrop>false</ScaleCrop>
  <Company>Microsoft</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陈静</cp:lastModifiedBy>
  <cp:revision>20</cp:revision>
  <cp:lastPrinted>2021-03-24T07:56:00Z</cp:lastPrinted>
  <dcterms:created xsi:type="dcterms:W3CDTF">2021-03-24T02:11:00Z</dcterms:created>
  <dcterms:modified xsi:type="dcterms:W3CDTF">2021-03-26T08:06:00Z</dcterms:modified>
</cp:coreProperties>
</file>